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3D" w:rsidRDefault="00B7333D" w:rsidP="00B7333D">
      <w:pPr>
        <w:widowControl w:val="0"/>
        <w:autoSpaceDE w:val="0"/>
        <w:autoSpaceDN w:val="0"/>
        <w:adjustRightInd w:val="0"/>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GLDRA Retired Year End Awards</w:t>
      </w:r>
    </w:p>
    <w:p w:rsidR="00B7333D" w:rsidRDefault="00B7333D" w:rsidP="00B7333D">
      <w:pPr>
        <w:widowControl w:val="0"/>
        <w:autoSpaceDE w:val="0"/>
        <w:autoSpaceDN w:val="0"/>
        <w:adjustRightInd w:val="0"/>
        <w:spacing w:after="0" w:line="240" w:lineRule="auto"/>
        <w:rPr>
          <w:rFonts w:ascii="Times New Roman" w:eastAsia="Times New Roman" w:hAnsi="Times New Roman" w:cs="Times New Roman"/>
          <w:b/>
          <w:sz w:val="36"/>
          <w:szCs w:val="24"/>
        </w:rPr>
      </w:pPr>
    </w:p>
    <w:p w:rsidR="00B7333D" w:rsidRDefault="00B7333D" w:rsidP="00B7333D">
      <w:pPr>
        <w:widowControl w:val="0"/>
        <w:autoSpaceDE w:val="0"/>
        <w:autoSpaceDN w:val="0"/>
        <w:adjustRightInd w:val="0"/>
        <w:spacing w:after="0" w:line="240" w:lineRule="auto"/>
        <w:rPr>
          <w:rFonts w:ascii="Times New Roman" w:eastAsia="Times New Roman" w:hAnsi="Times New Roman" w:cs="Times New Roman"/>
          <w:b/>
          <w:sz w:val="36"/>
          <w:szCs w:val="24"/>
        </w:rPr>
      </w:pPr>
    </w:p>
    <w:p w:rsidR="00B7333D" w:rsidRPr="00B7333D" w:rsidRDefault="00B7333D" w:rsidP="00B7333D">
      <w:pPr>
        <w:widowControl w:val="0"/>
        <w:autoSpaceDE w:val="0"/>
        <w:autoSpaceDN w:val="0"/>
        <w:adjustRightInd w:val="0"/>
        <w:spacing w:after="0" w:line="240" w:lineRule="auto"/>
        <w:rPr>
          <w:rFonts w:ascii="Times New Roman" w:eastAsia="Times New Roman" w:hAnsi="Times New Roman" w:cs="Times New Roman"/>
          <w:b/>
          <w:sz w:val="36"/>
          <w:szCs w:val="24"/>
        </w:rPr>
      </w:pPr>
      <w:r w:rsidRPr="00B7333D">
        <w:rPr>
          <w:rFonts w:ascii="Times New Roman" w:eastAsia="Times New Roman" w:hAnsi="Times New Roman" w:cs="Times New Roman"/>
          <w:b/>
          <w:sz w:val="36"/>
          <w:szCs w:val="24"/>
        </w:rPr>
        <w:t xml:space="preserve">Best Other Horse  Best Other Horse  </w:t>
      </w:r>
    </w:p>
    <w:p w:rsidR="00B7333D" w:rsidRP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36"/>
          <w:szCs w:val="24"/>
        </w:rPr>
      </w:pPr>
    </w:p>
    <w:p w:rsidR="00B7333D" w:rsidRP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r w:rsidRPr="00B7333D">
        <w:rPr>
          <w:rFonts w:ascii="Times New Roman" w:eastAsia="Times New Roman" w:hAnsi="Times New Roman" w:cs="Times New Roman"/>
          <w:sz w:val="24"/>
          <w:szCs w:val="24"/>
        </w:rPr>
        <w:t>These awards are sponsored by the different Breed Associations through their own programs that the participant must join.  They have their own qualifications.  All information submitted is the responsibility of the person.</w:t>
      </w:r>
    </w:p>
    <w:p w:rsidR="00B7333D" w:rsidRP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p w:rsidR="00B7333D" w:rsidRP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r w:rsidRPr="00B7333D">
        <w:rPr>
          <w:rFonts w:ascii="Times New Roman" w:eastAsia="Times New Roman" w:hAnsi="Times New Roman" w:cs="Times New Roman"/>
          <w:sz w:val="24"/>
          <w:szCs w:val="24"/>
        </w:rPr>
        <w:t>Awards are presented at the GLDRA Annual Awards Banquet</w:t>
      </w:r>
    </w:p>
    <w:p w:rsidR="00B7333D" w:rsidRP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20" w:type="dxa"/>
        <w:tblLayout w:type="fixed"/>
        <w:tblCellMar>
          <w:left w:w="120" w:type="dxa"/>
          <w:right w:w="120" w:type="dxa"/>
        </w:tblCellMar>
        <w:tblLook w:val="0000"/>
      </w:tblPr>
      <w:tblGrid>
        <w:gridCol w:w="9648"/>
      </w:tblGrid>
      <w:tr w:rsidR="00B7333D" w:rsidRPr="00B7333D" w:rsidTr="00A55B09">
        <w:tc>
          <w:tcPr>
            <w:tcW w:w="9648" w:type="dxa"/>
            <w:tcBorders>
              <w:top w:val="double" w:sz="7" w:space="0" w:color="000000"/>
              <w:left w:val="double" w:sz="7" w:space="0" w:color="000000"/>
              <w:bottom w:val="double" w:sz="7" w:space="0" w:color="000000"/>
              <w:right w:val="double" w:sz="7" w:space="0" w:color="000000"/>
            </w:tcBorders>
          </w:tcPr>
          <w:p w:rsidR="00B7333D" w:rsidRPr="00B7333D" w:rsidRDefault="00B7333D" w:rsidP="00B7333D">
            <w:pPr>
              <w:widowControl w:val="0"/>
              <w:autoSpaceDE w:val="0"/>
              <w:autoSpaceDN w:val="0"/>
              <w:adjustRightInd w:val="0"/>
              <w:spacing w:after="0" w:line="120" w:lineRule="exact"/>
              <w:rPr>
                <w:rFonts w:ascii="Times New Roman" w:eastAsia="Times New Roman" w:hAnsi="Times New Roman" w:cs="Times New Roman"/>
                <w:sz w:val="24"/>
                <w:szCs w:val="24"/>
              </w:rPr>
            </w:pPr>
          </w:p>
          <w:p w:rsidR="00B7333D" w:rsidRPr="00B7333D" w:rsidRDefault="00B7333D" w:rsidP="00B7333D">
            <w:pPr>
              <w:widowControl w:val="0"/>
              <w:autoSpaceDE w:val="0"/>
              <w:autoSpaceDN w:val="0"/>
              <w:adjustRightInd w:val="0"/>
              <w:spacing w:after="58" w:line="240" w:lineRule="auto"/>
              <w:rPr>
                <w:rFonts w:ascii="Times New Roman" w:eastAsia="Times New Roman" w:hAnsi="Times New Roman" w:cs="Times New Roman"/>
                <w:sz w:val="24"/>
                <w:szCs w:val="24"/>
              </w:rPr>
            </w:pPr>
            <w:r w:rsidRPr="00B7333D">
              <w:rPr>
                <w:rFonts w:ascii="Times New Roman" w:eastAsia="Times New Roman" w:hAnsi="Times New Roman" w:cs="Times New Roman"/>
                <w:sz w:val="24"/>
                <w:szCs w:val="24"/>
              </w:rPr>
              <w:t xml:space="preserve">      </w:t>
            </w:r>
            <w:r w:rsidRPr="00B7333D">
              <w:rPr>
                <w:rFonts w:ascii="Times New Roman" w:eastAsia="Times New Roman" w:hAnsi="Times New Roman" w:cs="Times New Roman"/>
                <w:b/>
                <w:sz w:val="24"/>
                <w:szCs w:val="24"/>
              </w:rPr>
              <w:t xml:space="preserve">  Year                 Event                                  Horse                           Owner</w:t>
            </w:r>
          </w:p>
        </w:tc>
      </w:tr>
    </w:tbl>
    <w:p w:rsidR="00B7333D" w:rsidRP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p w:rsidR="00B7333D" w:rsidRPr="00B7333D" w:rsidRDefault="00B7333D" w:rsidP="00B7333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B7333D">
        <w:rPr>
          <w:rFonts w:ascii="Times New Roman" w:eastAsia="Times New Roman" w:hAnsi="Times New Roman" w:cs="Times New Roman"/>
          <w:sz w:val="24"/>
          <w:szCs w:val="24"/>
        </w:rPr>
        <w:t>1994</w:t>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r>
      <w:smartTag w:uri="urn:schemas-microsoft-com:office:smarttags" w:element="State">
        <w:smartTag w:uri="urn:schemas-microsoft-com:office:smarttags" w:element="place">
          <w:r w:rsidRPr="00B7333D">
            <w:rPr>
              <w:rFonts w:ascii="Times New Roman" w:eastAsia="Times New Roman" w:hAnsi="Times New Roman" w:cs="Times New Roman"/>
              <w:sz w:val="24"/>
              <w:szCs w:val="24"/>
            </w:rPr>
            <w:t>Mich</w:t>
          </w:r>
        </w:smartTag>
      </w:smartTag>
      <w:r w:rsidRPr="00B7333D">
        <w:rPr>
          <w:rFonts w:ascii="Times New Roman" w:eastAsia="Times New Roman" w:hAnsi="Times New Roman" w:cs="Times New Roman"/>
          <w:sz w:val="24"/>
          <w:szCs w:val="24"/>
        </w:rPr>
        <w:t xml:space="preserve"> AQHA</w:t>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t>Lucky</w:t>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t>Larry Miller</w:t>
      </w:r>
    </w:p>
    <w:p w:rsidR="00B7333D" w:rsidRPr="00B7333D" w:rsidRDefault="00B7333D" w:rsidP="00B7333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B7333D">
        <w:rPr>
          <w:rFonts w:ascii="Times New Roman" w:eastAsia="Times New Roman" w:hAnsi="Times New Roman" w:cs="Times New Roman"/>
          <w:sz w:val="24"/>
          <w:szCs w:val="24"/>
        </w:rPr>
        <w:t>1994</w:t>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t>ApDra</w:t>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t>Coinaige</w:t>
      </w:r>
      <w:r w:rsidRPr="00B7333D">
        <w:rPr>
          <w:rFonts w:ascii="Times New Roman" w:eastAsia="Times New Roman" w:hAnsi="Times New Roman" w:cs="Times New Roman"/>
          <w:sz w:val="24"/>
          <w:szCs w:val="24"/>
        </w:rPr>
        <w:tab/>
      </w:r>
      <w:r w:rsidRPr="00B7333D">
        <w:rPr>
          <w:rFonts w:ascii="Times New Roman" w:eastAsia="Times New Roman" w:hAnsi="Times New Roman" w:cs="Times New Roman"/>
          <w:sz w:val="24"/>
          <w:szCs w:val="24"/>
        </w:rPr>
        <w:tab/>
        <w:t>Lenore Germann</w:t>
      </w:r>
    </w:p>
    <w:p w:rsidR="00B7333D" w:rsidRPr="00B7333D" w:rsidRDefault="00B7333D" w:rsidP="00B7333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B7333D" w:rsidRPr="00B7333D" w:rsidRDefault="00B7333D" w:rsidP="00B7333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B7333D">
        <w:rPr>
          <w:rFonts w:ascii="Times New Roman" w:eastAsia="Times New Roman" w:hAnsi="Times New Roman" w:cs="Times New Roman"/>
          <w:sz w:val="24"/>
          <w:szCs w:val="24"/>
        </w:rPr>
        <w:t>Award Retired</w:t>
      </w:r>
    </w:p>
    <w:p w:rsid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p w:rsid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p w:rsid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p w:rsid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p w:rsidR="00B7333D" w:rsidRDefault="00B7333D" w:rsidP="00B7333D">
      <w:pPr>
        <w:widowControl w:val="0"/>
        <w:autoSpaceDE w:val="0"/>
        <w:autoSpaceDN w:val="0"/>
        <w:adjustRightInd w:val="0"/>
        <w:spacing w:after="0" w:line="240" w:lineRule="auto"/>
        <w:rPr>
          <w:rFonts w:ascii="Times New Roman" w:eastAsia="Times New Roman" w:hAnsi="Times New Roman" w:cs="Times New Roman"/>
          <w:sz w:val="24"/>
          <w:szCs w:val="24"/>
        </w:rPr>
      </w:pPr>
    </w:p>
    <w:p w:rsidR="00690A57" w:rsidRDefault="00690A57" w:rsidP="00B7333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7333D" w:rsidRDefault="00B7333D" w:rsidP="00B7333D">
      <w:pPr>
        <w:tabs>
          <w:tab w:val="left" w:pos="-1200"/>
        </w:tabs>
        <w:rPr>
          <w:sz w:val="28"/>
        </w:rPr>
      </w:pPr>
      <w:r>
        <w:rPr>
          <w:b/>
          <w:sz w:val="36"/>
        </w:rPr>
        <w:lastRenderedPageBreak/>
        <w:t>Demitasse Cup</w:t>
      </w:r>
      <w:r>
        <w:rPr>
          <w:sz w:val="28"/>
        </w:rPr>
        <w:t xml:space="preserve"> </w:t>
      </w:r>
    </w:p>
    <w:p w:rsidR="00B7333D" w:rsidRDefault="00B7333D" w:rsidP="00B7333D">
      <w:pPr>
        <w:tabs>
          <w:tab w:val="left" w:pos="-1200"/>
        </w:tabs>
        <w:rPr>
          <w:sz w:val="28"/>
        </w:rPr>
      </w:pPr>
      <w:r>
        <w:rPr>
          <w:sz w:val="28"/>
        </w:rPr>
        <w:t>This award is to be an annual award, donated by The Sherrill Family in honor of their Davenport Arabian mare Demitasse CF, who was just completing her first year of competition when she was killed during a storm.  Her own obvious love for the trails inspired this award.</w:t>
      </w:r>
    </w:p>
    <w:p w:rsidR="00B7333D" w:rsidRDefault="00B7333D" w:rsidP="00B7333D">
      <w:pPr>
        <w:tabs>
          <w:tab w:val="left" w:pos="-1200"/>
        </w:tabs>
        <w:rPr>
          <w:sz w:val="28"/>
        </w:rPr>
      </w:pPr>
      <w:r>
        <w:rPr>
          <w:sz w:val="28"/>
        </w:rPr>
        <w:t xml:space="preserve">The Demitasse Cup is to be presented to honor a first year rider and/or horse who epitomizes the true spirit of distance riding and recipient will be </w:t>
      </w:r>
      <w:r w:rsidR="00690A57">
        <w:rPr>
          <w:sz w:val="28"/>
        </w:rPr>
        <w:t>chosen</w:t>
      </w:r>
      <w:r>
        <w:rPr>
          <w:sz w:val="28"/>
        </w:rPr>
        <w:t xml:space="preserve"> by the Sherrill Family:</w:t>
      </w:r>
    </w:p>
    <w:p w:rsidR="00B7333D" w:rsidRDefault="00B7333D" w:rsidP="00B7333D">
      <w:pPr>
        <w:tabs>
          <w:tab w:val="left" w:pos="-1200"/>
        </w:tabs>
        <w:rPr>
          <w:sz w:val="28"/>
        </w:rPr>
      </w:pPr>
      <w:r>
        <w:rPr>
          <w:sz w:val="28"/>
        </w:rPr>
        <w:t>Criteria for selection:</w:t>
      </w:r>
    </w:p>
    <w:p w:rsidR="00B7333D" w:rsidRDefault="00B7333D" w:rsidP="00B7333D">
      <w:pPr>
        <w:tabs>
          <w:tab w:val="left" w:pos="-1200"/>
        </w:tabs>
        <w:ind w:firstLine="720"/>
        <w:rPr>
          <w:sz w:val="28"/>
        </w:rPr>
      </w:pPr>
      <w:r>
        <w:rPr>
          <w:sz w:val="28"/>
        </w:rPr>
        <w:t>1.  Bond between horse and rider.</w:t>
      </w:r>
    </w:p>
    <w:p w:rsidR="00B7333D" w:rsidRDefault="00B7333D" w:rsidP="00B7333D">
      <w:pPr>
        <w:tabs>
          <w:tab w:val="left" w:pos="-1200"/>
        </w:tabs>
        <w:ind w:firstLine="720"/>
        <w:rPr>
          <w:sz w:val="28"/>
        </w:rPr>
      </w:pPr>
      <w:r>
        <w:rPr>
          <w:sz w:val="28"/>
        </w:rPr>
        <w:t xml:space="preserve">2.  Incorporating the ideal that </w:t>
      </w:r>
      <w:r>
        <w:rPr>
          <w:rFonts w:ascii="WP TypographicSymbols" w:hAnsi="WP TypographicSymbols"/>
          <w:sz w:val="28"/>
        </w:rPr>
        <w:t></w:t>
      </w:r>
      <w:r>
        <w:rPr>
          <w:sz w:val="28"/>
        </w:rPr>
        <w:t>We do this for FUN</w:t>
      </w:r>
      <w:r>
        <w:rPr>
          <w:rFonts w:ascii="WP TypographicSymbols" w:hAnsi="WP TypographicSymbols"/>
          <w:sz w:val="28"/>
        </w:rPr>
        <w:t></w:t>
      </w:r>
      <w:r>
        <w:rPr>
          <w:sz w:val="28"/>
        </w:rPr>
        <w:t>.</w:t>
      </w:r>
    </w:p>
    <w:p w:rsidR="00B7333D" w:rsidRDefault="00B7333D" w:rsidP="00B7333D">
      <w:pPr>
        <w:tabs>
          <w:tab w:val="left" w:pos="-1200"/>
        </w:tabs>
        <w:ind w:firstLine="720"/>
        <w:rPr>
          <w:sz w:val="28"/>
        </w:rPr>
      </w:pPr>
      <w:r>
        <w:rPr>
          <w:sz w:val="28"/>
        </w:rPr>
        <w:t>3.  Welfare of the horse being paramount in the rider</w:t>
      </w:r>
      <w:r>
        <w:rPr>
          <w:rFonts w:ascii="WP TypographicSymbols" w:hAnsi="WP TypographicSymbols"/>
          <w:sz w:val="28"/>
        </w:rPr>
        <w:t></w:t>
      </w:r>
      <w:r>
        <w:rPr>
          <w:sz w:val="28"/>
        </w:rPr>
        <w:t>s plan for each ride.</w:t>
      </w:r>
    </w:p>
    <w:p w:rsidR="00B7333D" w:rsidRDefault="00B7333D" w:rsidP="00B7333D">
      <w:pPr>
        <w:tabs>
          <w:tab w:val="left" w:pos="-1200"/>
        </w:tabs>
        <w:ind w:firstLine="720"/>
        <w:rPr>
          <w:sz w:val="28"/>
        </w:rPr>
      </w:pPr>
      <w:r>
        <w:rPr>
          <w:sz w:val="28"/>
        </w:rPr>
        <w:t xml:space="preserve">4.  An obvious general enjoyment of the sport itself and willingness on the </w:t>
      </w:r>
    </w:p>
    <w:p w:rsidR="00B7333D" w:rsidRDefault="00B7333D" w:rsidP="00B7333D">
      <w:pPr>
        <w:tabs>
          <w:tab w:val="left" w:pos="-1200"/>
        </w:tabs>
        <w:ind w:firstLine="720"/>
        <w:rPr>
          <w:sz w:val="28"/>
        </w:rPr>
      </w:pPr>
      <w:r>
        <w:rPr>
          <w:sz w:val="28"/>
        </w:rPr>
        <w:t xml:space="preserve">     part of a rider to support and continue in the promotion of the sport</w:t>
      </w:r>
    </w:p>
    <w:tbl>
      <w:tblPr>
        <w:tblW w:w="9648" w:type="dxa"/>
        <w:tblInd w:w="120" w:type="dxa"/>
        <w:tblLayout w:type="fixed"/>
        <w:tblCellMar>
          <w:left w:w="120" w:type="dxa"/>
          <w:right w:w="120" w:type="dxa"/>
        </w:tblCellMar>
        <w:tblLook w:val="0000"/>
      </w:tblPr>
      <w:tblGrid>
        <w:gridCol w:w="9648"/>
      </w:tblGrid>
      <w:tr w:rsidR="00B7333D" w:rsidTr="00B7333D">
        <w:tc>
          <w:tcPr>
            <w:tcW w:w="9648" w:type="dxa"/>
            <w:tcBorders>
              <w:top w:val="double" w:sz="12" w:space="0" w:color="000000"/>
              <w:left w:val="double" w:sz="12" w:space="0" w:color="000000"/>
              <w:bottom w:val="double" w:sz="12" w:space="0" w:color="000000"/>
              <w:right w:val="double" w:sz="12" w:space="0" w:color="000000"/>
            </w:tcBorders>
          </w:tcPr>
          <w:p w:rsidR="00B7333D" w:rsidRDefault="00B7333D" w:rsidP="00A55B09">
            <w:pPr>
              <w:spacing w:line="120" w:lineRule="exact"/>
              <w:rPr>
                <w:sz w:val="28"/>
              </w:rPr>
            </w:pPr>
          </w:p>
          <w:p w:rsidR="00B7333D" w:rsidRDefault="00B7333D" w:rsidP="00A55B09">
            <w:pPr>
              <w:tabs>
                <w:tab w:val="left" w:pos="-1200"/>
              </w:tabs>
              <w:spacing w:after="58"/>
              <w:rPr>
                <w:sz w:val="28"/>
              </w:rPr>
            </w:pPr>
            <w:r>
              <w:rPr>
                <w:sz w:val="28"/>
              </w:rPr>
              <w:t xml:space="preserve">         </w:t>
            </w:r>
            <w:r>
              <w:rPr>
                <w:b/>
                <w:sz w:val="28"/>
              </w:rPr>
              <w:t>Year                   Horse                                      Rider</w:t>
            </w:r>
          </w:p>
        </w:tc>
      </w:tr>
    </w:tbl>
    <w:p w:rsidR="00B7333D" w:rsidRDefault="00B7333D" w:rsidP="00B7333D">
      <w:pPr>
        <w:tabs>
          <w:tab w:val="left" w:pos="-1200"/>
        </w:tabs>
        <w:ind w:firstLine="720"/>
        <w:rPr>
          <w:b/>
          <w:sz w:val="28"/>
        </w:rPr>
      </w:pPr>
      <w:r>
        <w:rPr>
          <w:b/>
          <w:sz w:val="28"/>
        </w:rPr>
        <w:t xml:space="preserve"> 1998</w:t>
      </w:r>
      <w:r>
        <w:rPr>
          <w:b/>
          <w:sz w:val="28"/>
        </w:rPr>
        <w:tab/>
      </w:r>
      <w:r>
        <w:rPr>
          <w:b/>
          <w:sz w:val="28"/>
        </w:rPr>
        <w:tab/>
        <w:t xml:space="preserve">       </w:t>
      </w:r>
      <w:r w:rsidR="00144BA5">
        <w:rPr>
          <w:b/>
          <w:sz w:val="28"/>
        </w:rPr>
        <w:t>Wind M</w:t>
      </w:r>
      <w:bookmarkStart w:id="0" w:name="_GoBack"/>
      <w:bookmarkEnd w:id="0"/>
      <w:r w:rsidR="00144BA5">
        <w:rPr>
          <w:b/>
          <w:sz w:val="28"/>
        </w:rPr>
        <w:t>ystic</w:t>
      </w:r>
      <w:r>
        <w:rPr>
          <w:b/>
          <w:sz w:val="28"/>
        </w:rPr>
        <w:t xml:space="preserve"> Najah</w:t>
      </w:r>
      <w:r>
        <w:rPr>
          <w:b/>
          <w:sz w:val="28"/>
        </w:rPr>
        <w:tab/>
      </w:r>
      <w:r w:rsidR="00144BA5">
        <w:rPr>
          <w:b/>
          <w:sz w:val="28"/>
        </w:rPr>
        <w:tab/>
      </w:r>
      <w:r w:rsidR="00144BA5">
        <w:rPr>
          <w:b/>
          <w:sz w:val="28"/>
        </w:rPr>
        <w:tab/>
      </w:r>
      <w:r>
        <w:rPr>
          <w:b/>
          <w:sz w:val="28"/>
        </w:rPr>
        <w:t>Gene Williams</w:t>
      </w:r>
    </w:p>
    <w:p w:rsidR="00B7333D" w:rsidRDefault="00B7333D" w:rsidP="00B7333D">
      <w:pPr>
        <w:tabs>
          <w:tab w:val="left" w:pos="-1200"/>
        </w:tabs>
        <w:rPr>
          <w:b/>
          <w:sz w:val="28"/>
        </w:rPr>
      </w:pPr>
      <w:r>
        <w:rPr>
          <w:sz w:val="28"/>
        </w:rPr>
        <w:tab/>
      </w:r>
      <w:r>
        <w:rPr>
          <w:b/>
          <w:sz w:val="28"/>
        </w:rPr>
        <w:t xml:space="preserve"> 1999</w:t>
      </w:r>
      <w:r>
        <w:rPr>
          <w:b/>
          <w:sz w:val="28"/>
        </w:rPr>
        <w:tab/>
      </w:r>
      <w:r>
        <w:rPr>
          <w:b/>
          <w:sz w:val="28"/>
        </w:rPr>
        <w:tab/>
        <w:t xml:space="preserve">        CR Trina</w:t>
      </w:r>
      <w:r>
        <w:rPr>
          <w:b/>
          <w:sz w:val="28"/>
        </w:rPr>
        <w:tab/>
      </w:r>
      <w:r>
        <w:rPr>
          <w:b/>
          <w:sz w:val="28"/>
        </w:rPr>
        <w:tab/>
      </w:r>
      <w:r>
        <w:rPr>
          <w:b/>
          <w:sz w:val="28"/>
        </w:rPr>
        <w:tab/>
        <w:t xml:space="preserve">    </w:t>
      </w:r>
      <w:r w:rsidR="00144BA5">
        <w:rPr>
          <w:b/>
          <w:sz w:val="28"/>
        </w:rPr>
        <w:tab/>
      </w:r>
      <w:r>
        <w:rPr>
          <w:b/>
          <w:sz w:val="28"/>
        </w:rPr>
        <w:t>Sally Condon</w:t>
      </w:r>
    </w:p>
    <w:p w:rsidR="00B7333D" w:rsidRDefault="00B7333D" w:rsidP="00B7333D">
      <w:pPr>
        <w:tabs>
          <w:tab w:val="left" w:pos="-1200"/>
        </w:tabs>
        <w:rPr>
          <w:b/>
          <w:sz w:val="28"/>
        </w:rPr>
      </w:pPr>
      <w:r>
        <w:rPr>
          <w:b/>
          <w:sz w:val="28"/>
        </w:rPr>
        <w:t xml:space="preserve">           2000</w:t>
      </w:r>
      <w:r>
        <w:rPr>
          <w:b/>
          <w:sz w:val="28"/>
        </w:rPr>
        <w:tab/>
      </w:r>
      <w:r>
        <w:rPr>
          <w:b/>
          <w:sz w:val="28"/>
        </w:rPr>
        <w:tab/>
        <w:t xml:space="preserve">        Crucian</w:t>
      </w:r>
      <w:r>
        <w:rPr>
          <w:b/>
          <w:sz w:val="28"/>
        </w:rPr>
        <w:tab/>
      </w:r>
      <w:r>
        <w:rPr>
          <w:b/>
          <w:sz w:val="28"/>
        </w:rPr>
        <w:tab/>
      </w:r>
      <w:r>
        <w:rPr>
          <w:b/>
          <w:sz w:val="28"/>
        </w:rPr>
        <w:tab/>
        <w:t xml:space="preserve">    </w:t>
      </w:r>
      <w:r w:rsidR="00144BA5">
        <w:rPr>
          <w:b/>
          <w:sz w:val="28"/>
        </w:rPr>
        <w:tab/>
      </w:r>
      <w:r w:rsidR="00144BA5">
        <w:rPr>
          <w:b/>
          <w:sz w:val="28"/>
        </w:rPr>
        <w:tab/>
      </w:r>
      <w:r>
        <w:rPr>
          <w:b/>
          <w:sz w:val="28"/>
        </w:rPr>
        <w:t>Shelley Dake</w:t>
      </w:r>
    </w:p>
    <w:p w:rsidR="00B7333D" w:rsidRDefault="00B7333D" w:rsidP="00B7333D">
      <w:pPr>
        <w:tabs>
          <w:tab w:val="left" w:pos="-1200"/>
        </w:tabs>
        <w:rPr>
          <w:b/>
          <w:sz w:val="28"/>
        </w:rPr>
      </w:pPr>
      <w:r>
        <w:rPr>
          <w:b/>
          <w:sz w:val="28"/>
        </w:rPr>
        <w:tab/>
        <w:t xml:space="preserve"> 2001</w:t>
      </w:r>
      <w:r>
        <w:rPr>
          <w:b/>
          <w:sz w:val="28"/>
        </w:rPr>
        <w:tab/>
      </w:r>
      <w:r>
        <w:rPr>
          <w:b/>
          <w:sz w:val="28"/>
        </w:rPr>
        <w:tab/>
        <w:t xml:space="preserve">        Lisa Germann</w:t>
      </w:r>
      <w:r>
        <w:rPr>
          <w:b/>
          <w:sz w:val="28"/>
        </w:rPr>
        <w:tab/>
      </w:r>
      <w:r>
        <w:rPr>
          <w:b/>
          <w:sz w:val="28"/>
        </w:rPr>
        <w:tab/>
        <w:t xml:space="preserve">    </w:t>
      </w:r>
      <w:r w:rsidR="00144BA5">
        <w:rPr>
          <w:b/>
          <w:sz w:val="28"/>
        </w:rPr>
        <w:tab/>
      </w:r>
      <w:r w:rsidR="00144BA5">
        <w:rPr>
          <w:b/>
          <w:sz w:val="28"/>
        </w:rPr>
        <w:tab/>
      </w:r>
      <w:r>
        <w:rPr>
          <w:b/>
          <w:sz w:val="28"/>
        </w:rPr>
        <w:t xml:space="preserve">Over Brooks Image </w:t>
      </w:r>
    </w:p>
    <w:p w:rsidR="00B7333D" w:rsidRDefault="00B7333D" w:rsidP="00B7333D">
      <w:pPr>
        <w:tabs>
          <w:tab w:val="left" w:pos="-1200"/>
        </w:tabs>
        <w:rPr>
          <w:b/>
          <w:sz w:val="28"/>
        </w:rPr>
      </w:pPr>
      <w:r>
        <w:rPr>
          <w:b/>
          <w:sz w:val="28"/>
        </w:rPr>
        <w:tab/>
        <w:t xml:space="preserve"> 2002</w:t>
      </w:r>
      <w:r>
        <w:rPr>
          <w:b/>
          <w:sz w:val="28"/>
        </w:rPr>
        <w:tab/>
      </w:r>
      <w:r>
        <w:rPr>
          <w:b/>
          <w:sz w:val="28"/>
        </w:rPr>
        <w:tab/>
        <w:t xml:space="preserve">        Joe Mccolloch</w:t>
      </w:r>
      <w:r w:rsidR="00144BA5">
        <w:rPr>
          <w:b/>
          <w:sz w:val="28"/>
        </w:rPr>
        <w:tab/>
      </w:r>
      <w:r w:rsidR="00144BA5">
        <w:rPr>
          <w:b/>
          <w:sz w:val="28"/>
        </w:rPr>
        <w:tab/>
      </w:r>
      <w:r w:rsidR="00144BA5">
        <w:rPr>
          <w:b/>
          <w:sz w:val="28"/>
        </w:rPr>
        <w:tab/>
      </w:r>
      <w:r w:rsidR="00144BA5">
        <w:rPr>
          <w:b/>
          <w:sz w:val="28"/>
        </w:rPr>
        <w:tab/>
        <w:t>Rocky</w:t>
      </w:r>
    </w:p>
    <w:p w:rsidR="00B7333D" w:rsidRDefault="00B7333D" w:rsidP="00B7333D">
      <w:pPr>
        <w:tabs>
          <w:tab w:val="left" w:pos="-1200"/>
        </w:tabs>
        <w:rPr>
          <w:b/>
          <w:sz w:val="28"/>
        </w:rPr>
      </w:pPr>
      <w:r>
        <w:rPr>
          <w:b/>
          <w:sz w:val="28"/>
        </w:rPr>
        <w:tab/>
        <w:t xml:space="preserve"> 2003</w:t>
      </w:r>
      <w:r>
        <w:rPr>
          <w:b/>
          <w:sz w:val="28"/>
        </w:rPr>
        <w:tab/>
      </w:r>
      <w:r>
        <w:rPr>
          <w:b/>
          <w:sz w:val="28"/>
        </w:rPr>
        <w:tab/>
        <w:t xml:space="preserve">        Rubato CF “Rowdy”</w:t>
      </w:r>
      <w:r>
        <w:rPr>
          <w:b/>
          <w:sz w:val="28"/>
        </w:rPr>
        <w:tab/>
        <w:t xml:space="preserve">   </w:t>
      </w:r>
      <w:r w:rsidR="00144BA5">
        <w:rPr>
          <w:b/>
          <w:sz w:val="28"/>
        </w:rPr>
        <w:tab/>
      </w:r>
      <w:r w:rsidR="00144BA5">
        <w:rPr>
          <w:b/>
          <w:sz w:val="28"/>
        </w:rPr>
        <w:tab/>
      </w:r>
      <w:r>
        <w:rPr>
          <w:b/>
          <w:sz w:val="28"/>
        </w:rPr>
        <w:t xml:space="preserve"> Jeanie Miller</w:t>
      </w:r>
    </w:p>
    <w:p w:rsidR="00B7333D" w:rsidRDefault="00B7333D" w:rsidP="00B7333D">
      <w:pPr>
        <w:tabs>
          <w:tab w:val="left" w:pos="-1200"/>
        </w:tabs>
        <w:rPr>
          <w:b/>
          <w:sz w:val="28"/>
        </w:rPr>
      </w:pPr>
      <w:r>
        <w:rPr>
          <w:b/>
          <w:sz w:val="28"/>
        </w:rPr>
        <w:tab/>
        <w:t xml:space="preserve"> 2003</w:t>
      </w:r>
      <w:r>
        <w:rPr>
          <w:b/>
          <w:sz w:val="28"/>
        </w:rPr>
        <w:tab/>
      </w:r>
      <w:r>
        <w:rPr>
          <w:b/>
          <w:sz w:val="28"/>
        </w:rPr>
        <w:tab/>
        <w:t xml:space="preserve">        Asajr Satar</w:t>
      </w:r>
      <w:r>
        <w:rPr>
          <w:b/>
          <w:sz w:val="28"/>
        </w:rPr>
        <w:tab/>
      </w:r>
      <w:r>
        <w:rPr>
          <w:b/>
          <w:sz w:val="28"/>
        </w:rPr>
        <w:tab/>
      </w:r>
      <w:r>
        <w:rPr>
          <w:b/>
          <w:sz w:val="28"/>
        </w:rPr>
        <w:tab/>
        <w:t xml:space="preserve">    </w:t>
      </w:r>
      <w:r w:rsidR="00144BA5">
        <w:rPr>
          <w:b/>
          <w:sz w:val="28"/>
        </w:rPr>
        <w:tab/>
      </w:r>
      <w:r>
        <w:rPr>
          <w:b/>
          <w:sz w:val="28"/>
        </w:rPr>
        <w:t>Amy Sherrill</w:t>
      </w:r>
    </w:p>
    <w:p w:rsidR="00B7333D" w:rsidRDefault="00B7333D" w:rsidP="00B7333D">
      <w:pPr>
        <w:tabs>
          <w:tab w:val="left" w:pos="-1200"/>
        </w:tabs>
        <w:rPr>
          <w:b/>
          <w:sz w:val="28"/>
        </w:rPr>
      </w:pPr>
      <w:r>
        <w:rPr>
          <w:b/>
          <w:sz w:val="28"/>
        </w:rPr>
        <w:tab/>
        <w:t xml:space="preserve"> 2004</w:t>
      </w:r>
    </w:p>
    <w:p w:rsidR="00B7333D" w:rsidRDefault="00B7333D" w:rsidP="00B7333D">
      <w:pPr>
        <w:tabs>
          <w:tab w:val="left" w:pos="-1200"/>
        </w:tabs>
        <w:rPr>
          <w:b/>
          <w:sz w:val="28"/>
        </w:rPr>
      </w:pPr>
    </w:p>
    <w:p w:rsidR="00B7333D" w:rsidRDefault="00B7333D" w:rsidP="00B7333D">
      <w:pPr>
        <w:tabs>
          <w:tab w:val="left" w:pos="-1200"/>
        </w:tabs>
        <w:rPr>
          <w:b/>
          <w:sz w:val="28"/>
        </w:rPr>
      </w:pPr>
      <w:r>
        <w:rPr>
          <w:b/>
          <w:sz w:val="28"/>
        </w:rPr>
        <w:t>Award Retired</w:t>
      </w:r>
    </w:p>
    <w:p w:rsidR="00B7333D" w:rsidRDefault="00B7333D"/>
    <w:p w:rsidR="00B7333D" w:rsidRDefault="00B7333D" w:rsidP="00B7333D">
      <w:pPr>
        <w:rPr>
          <w:b/>
          <w:sz w:val="36"/>
        </w:rPr>
      </w:pPr>
      <w:r>
        <w:rPr>
          <w:b/>
          <w:sz w:val="36"/>
        </w:rPr>
        <w:t xml:space="preserve">Dr. &amp; Mary Jeffrey Award </w:t>
      </w:r>
    </w:p>
    <w:p w:rsidR="00B7333D" w:rsidRDefault="00B7333D" w:rsidP="00B7333D">
      <w:pPr>
        <w:rPr>
          <w:b/>
          <w:sz w:val="36"/>
        </w:rPr>
      </w:pPr>
    </w:p>
    <w:p w:rsidR="00B7333D" w:rsidRDefault="00B7333D" w:rsidP="00B7333D">
      <w:pPr>
        <w:rPr>
          <w:sz w:val="24"/>
        </w:rPr>
      </w:pPr>
      <w:r>
        <w:rPr>
          <w:sz w:val="24"/>
        </w:rPr>
        <w:t>Given to the person (not necessarily a rider) who attends some or all White River Rides.  This award was started in 1991, by Dr. Graham Jeffrey in honor of his wife who died in a riding accident.  She loved equestrian sports, especially distance riding.  While she had many responsibilities at home, she found time to enjoy a few rides each year.  The award is to honor someone who epitomized Mary</w:t>
      </w:r>
      <w:r>
        <w:rPr>
          <w:rFonts w:ascii="WP TypographicSymbols" w:hAnsi="WP TypographicSymbols"/>
          <w:sz w:val="24"/>
        </w:rPr>
        <w:t></w:t>
      </w:r>
      <w:r>
        <w:rPr>
          <w:sz w:val="24"/>
        </w:rPr>
        <w:t>s quiet dedication to distance riding.</w:t>
      </w:r>
    </w:p>
    <w:p w:rsidR="00B7333D" w:rsidRDefault="00B7333D" w:rsidP="00B7333D">
      <w:pPr>
        <w:rPr>
          <w:sz w:val="24"/>
        </w:rPr>
      </w:pPr>
    </w:p>
    <w:p w:rsidR="00B7333D" w:rsidRDefault="00B7333D" w:rsidP="00B7333D">
      <w:pPr>
        <w:rPr>
          <w:b/>
          <w:sz w:val="24"/>
        </w:rPr>
      </w:pPr>
      <w:r>
        <w:rPr>
          <w:sz w:val="24"/>
        </w:rPr>
        <w:t>Wayne Gastfield now sponsors this award since, Dr. Jeffrey died.  The winner of this award is chosen by a decision of the Vets and Wayne, and is given at the Annual Awards Ceremony.</w:t>
      </w:r>
    </w:p>
    <w:p w:rsidR="00B7333D" w:rsidRDefault="00B7333D" w:rsidP="00B7333D">
      <w:pPr>
        <w:rPr>
          <w:b/>
          <w:sz w:val="24"/>
        </w:rPr>
      </w:pPr>
    </w:p>
    <w:tbl>
      <w:tblPr>
        <w:tblW w:w="0" w:type="auto"/>
        <w:tblInd w:w="120" w:type="dxa"/>
        <w:tblLayout w:type="fixed"/>
        <w:tblCellMar>
          <w:left w:w="120" w:type="dxa"/>
          <w:right w:w="120" w:type="dxa"/>
        </w:tblCellMar>
        <w:tblLook w:val="0000"/>
      </w:tblPr>
      <w:tblGrid>
        <w:gridCol w:w="9648"/>
      </w:tblGrid>
      <w:tr w:rsidR="00B7333D" w:rsidTr="00A55B09">
        <w:tc>
          <w:tcPr>
            <w:tcW w:w="9648" w:type="dxa"/>
            <w:tcBorders>
              <w:top w:val="double" w:sz="7" w:space="0" w:color="000000"/>
              <w:left w:val="double" w:sz="7" w:space="0" w:color="000000"/>
              <w:bottom w:val="double" w:sz="7" w:space="0" w:color="000000"/>
              <w:right w:val="double" w:sz="7" w:space="0" w:color="000000"/>
            </w:tcBorders>
          </w:tcPr>
          <w:p w:rsidR="00B7333D" w:rsidRDefault="00B7333D" w:rsidP="00A55B09">
            <w:pPr>
              <w:spacing w:line="120" w:lineRule="exact"/>
              <w:rPr>
                <w:b/>
                <w:sz w:val="24"/>
              </w:rPr>
            </w:pPr>
          </w:p>
          <w:p w:rsidR="00B7333D" w:rsidRDefault="00B7333D" w:rsidP="00A55B09">
            <w:pPr>
              <w:spacing w:after="58"/>
              <w:rPr>
                <w:b/>
                <w:sz w:val="24"/>
              </w:rPr>
            </w:pPr>
            <w:r>
              <w:rPr>
                <w:b/>
                <w:sz w:val="24"/>
              </w:rPr>
              <w:t xml:space="preserve">     Year                    Name</w:t>
            </w:r>
          </w:p>
        </w:tc>
      </w:tr>
    </w:tbl>
    <w:p w:rsidR="00B7333D" w:rsidRDefault="00B7333D" w:rsidP="00B7333D">
      <w:pPr>
        <w:rPr>
          <w:b/>
          <w:sz w:val="24"/>
        </w:rPr>
      </w:pPr>
    </w:p>
    <w:p w:rsidR="00B7333D" w:rsidRDefault="00B7333D" w:rsidP="00B7333D">
      <w:pPr>
        <w:rPr>
          <w:b/>
          <w:sz w:val="24"/>
        </w:rPr>
      </w:pPr>
      <w:r>
        <w:rPr>
          <w:sz w:val="24"/>
        </w:rPr>
        <w:t xml:space="preserve">       </w:t>
      </w:r>
      <w:r>
        <w:rPr>
          <w:b/>
          <w:sz w:val="24"/>
        </w:rPr>
        <w:t>1991</w:t>
      </w:r>
      <w:r>
        <w:rPr>
          <w:b/>
          <w:sz w:val="24"/>
        </w:rPr>
        <w:tab/>
      </w:r>
      <w:r>
        <w:rPr>
          <w:b/>
          <w:sz w:val="24"/>
        </w:rPr>
        <w:tab/>
        <w:t>Rosanne Clark</w:t>
      </w:r>
    </w:p>
    <w:p w:rsidR="00B7333D" w:rsidRDefault="00B7333D" w:rsidP="00B7333D">
      <w:pPr>
        <w:rPr>
          <w:b/>
          <w:sz w:val="24"/>
        </w:rPr>
      </w:pPr>
      <w:r>
        <w:rPr>
          <w:b/>
          <w:sz w:val="24"/>
        </w:rPr>
        <w:t xml:space="preserve">       1992</w:t>
      </w:r>
      <w:r>
        <w:rPr>
          <w:b/>
          <w:sz w:val="24"/>
        </w:rPr>
        <w:tab/>
      </w:r>
      <w:r>
        <w:rPr>
          <w:b/>
          <w:sz w:val="24"/>
        </w:rPr>
        <w:tab/>
        <w:t>Marge Phillips</w:t>
      </w:r>
    </w:p>
    <w:p w:rsidR="00B7333D" w:rsidRDefault="00B7333D" w:rsidP="00B7333D">
      <w:pPr>
        <w:rPr>
          <w:b/>
          <w:sz w:val="24"/>
        </w:rPr>
      </w:pPr>
      <w:r>
        <w:rPr>
          <w:b/>
          <w:sz w:val="24"/>
        </w:rPr>
        <w:t xml:space="preserve">       1993</w:t>
      </w:r>
      <w:r>
        <w:rPr>
          <w:b/>
          <w:sz w:val="24"/>
        </w:rPr>
        <w:tab/>
      </w:r>
      <w:r>
        <w:rPr>
          <w:b/>
          <w:sz w:val="24"/>
        </w:rPr>
        <w:tab/>
        <w:t>Linda VanderJagt</w:t>
      </w:r>
    </w:p>
    <w:p w:rsidR="00B7333D" w:rsidRDefault="00B7333D" w:rsidP="00B7333D">
      <w:pPr>
        <w:rPr>
          <w:b/>
          <w:sz w:val="24"/>
        </w:rPr>
      </w:pPr>
      <w:r>
        <w:rPr>
          <w:b/>
          <w:sz w:val="24"/>
        </w:rPr>
        <w:t xml:space="preserve">       1994</w:t>
      </w:r>
      <w:r>
        <w:rPr>
          <w:b/>
          <w:sz w:val="24"/>
        </w:rPr>
        <w:tab/>
      </w:r>
      <w:r>
        <w:rPr>
          <w:b/>
          <w:sz w:val="24"/>
        </w:rPr>
        <w:tab/>
        <w:t>Carolyn Forbush</w:t>
      </w:r>
    </w:p>
    <w:p w:rsidR="00B7333D" w:rsidRDefault="00B7333D" w:rsidP="00B7333D">
      <w:pPr>
        <w:rPr>
          <w:b/>
          <w:sz w:val="24"/>
        </w:rPr>
      </w:pPr>
      <w:r>
        <w:rPr>
          <w:b/>
          <w:sz w:val="24"/>
        </w:rPr>
        <w:t xml:space="preserve">       1995</w:t>
      </w:r>
      <w:r>
        <w:rPr>
          <w:b/>
          <w:sz w:val="24"/>
        </w:rPr>
        <w:tab/>
      </w:r>
      <w:r>
        <w:rPr>
          <w:b/>
          <w:sz w:val="24"/>
        </w:rPr>
        <w:tab/>
        <w:t>Sue Herrick</w:t>
      </w:r>
    </w:p>
    <w:p w:rsidR="00B7333D" w:rsidRDefault="00B7333D" w:rsidP="00B7333D">
      <w:pPr>
        <w:rPr>
          <w:b/>
          <w:sz w:val="24"/>
        </w:rPr>
      </w:pPr>
      <w:r>
        <w:rPr>
          <w:b/>
          <w:sz w:val="24"/>
        </w:rPr>
        <w:t xml:space="preserve">       1996</w:t>
      </w:r>
      <w:r>
        <w:rPr>
          <w:b/>
          <w:sz w:val="24"/>
        </w:rPr>
        <w:tab/>
      </w:r>
      <w:r>
        <w:rPr>
          <w:b/>
          <w:sz w:val="24"/>
        </w:rPr>
        <w:tab/>
        <w:t>Susan Stott</w:t>
      </w:r>
    </w:p>
    <w:p w:rsidR="00B7333D" w:rsidRDefault="00B7333D" w:rsidP="00B7333D">
      <w:pPr>
        <w:rPr>
          <w:b/>
          <w:sz w:val="24"/>
        </w:rPr>
      </w:pPr>
      <w:r>
        <w:rPr>
          <w:b/>
          <w:sz w:val="24"/>
        </w:rPr>
        <w:t xml:space="preserve">       1997</w:t>
      </w:r>
      <w:r>
        <w:rPr>
          <w:b/>
          <w:sz w:val="24"/>
        </w:rPr>
        <w:tab/>
      </w:r>
      <w:r>
        <w:rPr>
          <w:b/>
          <w:sz w:val="24"/>
        </w:rPr>
        <w:tab/>
        <w:t>Rae Birr</w:t>
      </w:r>
    </w:p>
    <w:p w:rsidR="00B7333D" w:rsidRDefault="00B7333D" w:rsidP="00B7333D">
      <w:pPr>
        <w:rPr>
          <w:b/>
          <w:sz w:val="24"/>
        </w:rPr>
      </w:pPr>
      <w:r>
        <w:rPr>
          <w:b/>
          <w:sz w:val="24"/>
        </w:rPr>
        <w:t xml:space="preserve">       1998</w:t>
      </w:r>
      <w:r>
        <w:rPr>
          <w:b/>
          <w:sz w:val="24"/>
        </w:rPr>
        <w:tab/>
      </w:r>
      <w:r>
        <w:rPr>
          <w:b/>
          <w:sz w:val="24"/>
        </w:rPr>
        <w:tab/>
        <w:t>Larry Osborne</w:t>
      </w:r>
    </w:p>
    <w:p w:rsidR="00B7333D" w:rsidRDefault="00B7333D" w:rsidP="00B7333D">
      <w:pPr>
        <w:widowControl w:val="0"/>
        <w:numPr>
          <w:ilvl w:val="0"/>
          <w:numId w:val="1"/>
        </w:numPr>
        <w:autoSpaceDE w:val="0"/>
        <w:autoSpaceDN w:val="0"/>
        <w:adjustRightInd w:val="0"/>
        <w:spacing w:after="0" w:line="240" w:lineRule="auto"/>
        <w:rPr>
          <w:b/>
          <w:sz w:val="24"/>
        </w:rPr>
      </w:pPr>
      <w:r>
        <w:rPr>
          <w:b/>
          <w:sz w:val="24"/>
        </w:rPr>
        <w:t>Bryan Redman</w:t>
      </w:r>
    </w:p>
    <w:p w:rsidR="00B7333D" w:rsidRDefault="00B7333D" w:rsidP="00B7333D">
      <w:pPr>
        <w:widowControl w:val="0"/>
        <w:numPr>
          <w:ilvl w:val="0"/>
          <w:numId w:val="1"/>
        </w:numPr>
        <w:autoSpaceDE w:val="0"/>
        <w:autoSpaceDN w:val="0"/>
        <w:adjustRightInd w:val="0"/>
        <w:spacing w:after="0" w:line="240" w:lineRule="auto"/>
        <w:rPr>
          <w:b/>
          <w:sz w:val="24"/>
        </w:rPr>
      </w:pPr>
      <w:r>
        <w:rPr>
          <w:b/>
          <w:sz w:val="24"/>
        </w:rPr>
        <w:t>Laurie Hilyard</w:t>
      </w:r>
    </w:p>
    <w:p w:rsidR="00B7333D" w:rsidRDefault="00B7333D" w:rsidP="00B7333D">
      <w:pPr>
        <w:widowControl w:val="0"/>
        <w:numPr>
          <w:ilvl w:val="0"/>
          <w:numId w:val="1"/>
        </w:numPr>
        <w:autoSpaceDE w:val="0"/>
        <w:autoSpaceDN w:val="0"/>
        <w:adjustRightInd w:val="0"/>
        <w:spacing w:after="0" w:line="240" w:lineRule="auto"/>
        <w:rPr>
          <w:b/>
          <w:sz w:val="24"/>
        </w:rPr>
      </w:pPr>
      <w:r>
        <w:rPr>
          <w:b/>
          <w:sz w:val="24"/>
        </w:rPr>
        <w:t>Julie Roe</w:t>
      </w:r>
    </w:p>
    <w:p w:rsidR="00B7333D" w:rsidRDefault="00B7333D" w:rsidP="00B7333D">
      <w:pPr>
        <w:widowControl w:val="0"/>
        <w:numPr>
          <w:ilvl w:val="0"/>
          <w:numId w:val="1"/>
        </w:numPr>
        <w:autoSpaceDE w:val="0"/>
        <w:autoSpaceDN w:val="0"/>
        <w:adjustRightInd w:val="0"/>
        <w:spacing w:after="0" w:line="240" w:lineRule="auto"/>
        <w:rPr>
          <w:b/>
          <w:sz w:val="24"/>
        </w:rPr>
      </w:pPr>
      <w:r>
        <w:rPr>
          <w:b/>
          <w:sz w:val="24"/>
        </w:rPr>
        <w:t>Shirley Townsend</w:t>
      </w:r>
    </w:p>
    <w:p w:rsidR="00B7333D" w:rsidRDefault="00B7333D" w:rsidP="00B7333D">
      <w:pPr>
        <w:ind w:left="420"/>
        <w:rPr>
          <w:b/>
          <w:sz w:val="24"/>
        </w:rPr>
      </w:pPr>
    </w:p>
    <w:p w:rsidR="0065032D" w:rsidRDefault="00B7333D" w:rsidP="0065032D">
      <w:pPr>
        <w:ind w:left="420"/>
        <w:rPr>
          <w:b/>
          <w:sz w:val="24"/>
        </w:rPr>
      </w:pPr>
      <w:r>
        <w:rPr>
          <w:b/>
          <w:sz w:val="24"/>
        </w:rPr>
        <w:t>Award Retired</w:t>
      </w:r>
    </w:p>
    <w:p w:rsidR="00B7333D" w:rsidRDefault="00B7333D"/>
    <w:sectPr w:rsidR="00B7333D" w:rsidSect="00E51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TypographicSymbols">
    <w:altName w:val="Symbol"/>
    <w:panose1 w:val="000004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F08C8"/>
    <w:multiLevelType w:val="hybridMultilevel"/>
    <w:tmpl w:val="22EAD630"/>
    <w:lvl w:ilvl="0" w:tplc="FFFFFFFF">
      <w:start w:val="1999"/>
      <w:numFmt w:val="decimal"/>
      <w:lvlText w:val="%1"/>
      <w:lvlJc w:val="left"/>
      <w:pPr>
        <w:tabs>
          <w:tab w:val="num" w:pos="2160"/>
        </w:tabs>
        <w:ind w:left="2160" w:hanging="174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7333D"/>
    <w:rsid w:val="00144BA5"/>
    <w:rsid w:val="001F1810"/>
    <w:rsid w:val="005624EB"/>
    <w:rsid w:val="0065032D"/>
    <w:rsid w:val="00690A57"/>
    <w:rsid w:val="00B5677E"/>
    <w:rsid w:val="00B7333D"/>
    <w:rsid w:val="00C80C66"/>
    <w:rsid w:val="00E51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Roe</dc:creator>
  <cp:lastModifiedBy>Ashlyn</cp:lastModifiedBy>
  <cp:revision>2</cp:revision>
  <dcterms:created xsi:type="dcterms:W3CDTF">2013-03-24T12:35:00Z</dcterms:created>
  <dcterms:modified xsi:type="dcterms:W3CDTF">2013-03-24T12:35:00Z</dcterms:modified>
</cp:coreProperties>
</file>